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A850DF" w:rsidRPr="00414396" w:rsidTr="00947598">
        <w:trPr>
          <w:trHeight w:val="18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50DF" w:rsidRPr="00414396" w:rsidRDefault="00A850DF" w:rsidP="0094759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850DF" w:rsidRPr="00414396" w:rsidRDefault="00A850D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A850DF" w:rsidRPr="00414396" w:rsidRDefault="00A850D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лицея  № 82</w:t>
            </w:r>
          </w:p>
          <w:p w:rsidR="00A850DF" w:rsidRPr="00414396" w:rsidRDefault="00A850D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850DF" w:rsidRPr="00414396" w:rsidRDefault="00A850DF" w:rsidP="0094759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850DF" w:rsidRPr="00414396" w:rsidRDefault="00A850DF" w:rsidP="0094759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лицея № 82</w:t>
            </w:r>
          </w:p>
          <w:p w:rsidR="00A850DF" w:rsidRPr="00414396" w:rsidRDefault="00A850D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_______________Л.В. Слотина</w:t>
            </w:r>
          </w:p>
          <w:p w:rsidR="00A850DF" w:rsidRPr="00414396" w:rsidRDefault="00A850DF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17.09.2013</w:t>
            </w:r>
          </w:p>
        </w:tc>
      </w:tr>
    </w:tbl>
    <w:p w:rsidR="00D47D95" w:rsidRDefault="00D47D95" w:rsidP="00D47D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73D" w:rsidRPr="00A850DF" w:rsidRDefault="00A850DF" w:rsidP="0042273D">
      <w:pPr>
        <w:pStyle w:val="Default"/>
        <w:jc w:val="center"/>
        <w:rPr>
          <w:b/>
          <w:iCs/>
        </w:rPr>
      </w:pPr>
      <w:r w:rsidRPr="00A850DF">
        <w:rPr>
          <w:b/>
          <w:iCs/>
        </w:rPr>
        <w:t>ПОЛОЖЕНИЕ</w:t>
      </w:r>
    </w:p>
    <w:p w:rsidR="00266577" w:rsidRDefault="00A850DF" w:rsidP="0042273D">
      <w:pPr>
        <w:pStyle w:val="Default"/>
        <w:jc w:val="center"/>
        <w:rPr>
          <w:b/>
          <w:iCs/>
        </w:rPr>
      </w:pPr>
      <w:r w:rsidRPr="00A850DF">
        <w:rPr>
          <w:b/>
          <w:iCs/>
        </w:rPr>
        <w:t>О ПОКАЗАТЕЛЯХ ЭФФЕКТИВНОСТИ ДЕЯТЕЛЬНОСТИ ПЕДАГОГОВ</w:t>
      </w:r>
    </w:p>
    <w:p w:rsidR="00F7552B" w:rsidRDefault="00F7552B" w:rsidP="00F7552B">
      <w:pPr>
        <w:spacing w:after="75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МАОУ ЛИЦЕЯ №82 Г. ЧЕЛЯБИНСКА</w:t>
      </w:r>
    </w:p>
    <w:p w:rsidR="0042273D" w:rsidRPr="0042273D" w:rsidRDefault="0042273D" w:rsidP="0042273D">
      <w:pPr>
        <w:pStyle w:val="Default"/>
        <w:jc w:val="center"/>
        <w:rPr>
          <w:b/>
          <w:sz w:val="32"/>
          <w:szCs w:val="32"/>
        </w:rPr>
      </w:pPr>
    </w:p>
    <w:p w:rsidR="00266577" w:rsidRPr="00151252" w:rsidRDefault="00266577" w:rsidP="00266577">
      <w:pPr>
        <w:pStyle w:val="Default"/>
        <w:rPr>
          <w:b/>
          <w:sz w:val="28"/>
          <w:szCs w:val="28"/>
        </w:rPr>
      </w:pPr>
      <w:r w:rsidRPr="00151252">
        <w:rPr>
          <w:b/>
          <w:sz w:val="28"/>
          <w:szCs w:val="28"/>
        </w:rPr>
        <w:t>1.</w:t>
      </w:r>
      <w:r w:rsidR="00CD0BA2" w:rsidRPr="00151252">
        <w:rPr>
          <w:b/>
          <w:sz w:val="28"/>
          <w:szCs w:val="28"/>
        </w:rPr>
        <w:t>Общие положения.</w:t>
      </w:r>
    </w:p>
    <w:p w:rsidR="00266577" w:rsidRPr="00F7552B" w:rsidRDefault="00266577" w:rsidP="00F7552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B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7552B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proofErr w:type="gramStart"/>
      <w:r w:rsidRPr="00F7552B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A179D5" w:rsidRPr="00F7552B">
        <w:rPr>
          <w:rFonts w:ascii="Times New Roman" w:hAnsi="Times New Roman" w:cs="Times New Roman"/>
          <w:sz w:val="24"/>
          <w:szCs w:val="24"/>
        </w:rPr>
        <w:t xml:space="preserve"> </w:t>
      </w:r>
      <w:r w:rsidRPr="00F7552B">
        <w:rPr>
          <w:rFonts w:ascii="Times New Roman" w:hAnsi="Times New Roman" w:cs="Times New Roman"/>
          <w:sz w:val="24"/>
          <w:szCs w:val="24"/>
        </w:rPr>
        <w:t>Положение</w:t>
      </w:r>
      <w:r w:rsidR="00A179D5" w:rsidRPr="00F7552B">
        <w:rPr>
          <w:rFonts w:ascii="Times New Roman" w:hAnsi="Times New Roman" w:cs="Times New Roman"/>
          <w:sz w:val="24"/>
          <w:szCs w:val="24"/>
        </w:rPr>
        <w:t xml:space="preserve"> </w:t>
      </w:r>
      <w:r w:rsidRPr="00F7552B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="00C730A4" w:rsidRPr="00F7552B">
        <w:rPr>
          <w:sz w:val="24"/>
          <w:szCs w:val="24"/>
        </w:rPr>
        <w:t xml:space="preserve">   </w:t>
      </w:r>
      <w:r w:rsidR="00C730A4" w:rsidRPr="00F7552B">
        <w:rPr>
          <w:rFonts w:ascii="Times New Roman" w:hAnsi="Times New Roman" w:cs="Times New Roman"/>
          <w:sz w:val="24"/>
          <w:szCs w:val="24"/>
        </w:rPr>
        <w:t>на основе</w:t>
      </w:r>
      <w:r w:rsidR="00151252" w:rsidRPr="00F7552B">
        <w:rPr>
          <w:rFonts w:ascii="Times New Roman" w:hAnsi="Times New Roman" w:cs="Times New Roman"/>
          <w:sz w:val="24"/>
          <w:szCs w:val="24"/>
        </w:rPr>
        <w:t xml:space="preserve"> </w:t>
      </w:r>
      <w:r w:rsidR="00E933C7" w:rsidRPr="00F7552B">
        <w:rPr>
          <w:rFonts w:ascii="Times New Roman" w:hAnsi="Times New Roman" w:cs="Times New Roman"/>
          <w:sz w:val="24"/>
          <w:szCs w:val="24"/>
        </w:rPr>
        <w:t xml:space="preserve">Трудового Кодекса РФ, ФЗ «Об образовании в Российской Федерации» п.5 ст.47, </w:t>
      </w:r>
      <w:r w:rsidR="00151252" w:rsidRPr="00F7552B">
        <w:rPr>
          <w:rFonts w:ascii="Times New Roman" w:hAnsi="Times New Roman" w:cs="Times New Roman"/>
          <w:sz w:val="24"/>
          <w:szCs w:val="24"/>
        </w:rPr>
        <w:t>Программы</w:t>
      </w:r>
      <w:r w:rsidR="00E933C7" w:rsidRPr="00F7552B">
        <w:rPr>
          <w:rFonts w:ascii="Times New Roman" w:hAnsi="Times New Roman" w:cs="Times New Roman"/>
          <w:sz w:val="24"/>
          <w:szCs w:val="24"/>
        </w:rPr>
        <w:t xml:space="preserve"> </w:t>
      </w:r>
      <w:r w:rsidR="00151252" w:rsidRPr="00F7552B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2013-2018 годы, в соответствии с приказом Минтруда  России от 13 мая 2013 года  № 202, на основании методических рекомендаций  </w:t>
      </w:r>
      <w:proofErr w:type="spellStart"/>
      <w:r w:rsidR="00151252" w:rsidRPr="00F755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1252" w:rsidRPr="00F7552B">
        <w:rPr>
          <w:rFonts w:ascii="Times New Roman" w:hAnsi="Times New Roman" w:cs="Times New Roman"/>
          <w:sz w:val="24"/>
          <w:szCs w:val="24"/>
        </w:rPr>
        <w:t xml:space="preserve">  России по разработке органами государственной власти субъектов РФ и органами местного самоуправления</w:t>
      </w:r>
      <w:proofErr w:type="gramEnd"/>
      <w:r w:rsidR="00151252" w:rsidRPr="00F7552B">
        <w:rPr>
          <w:rFonts w:ascii="Times New Roman" w:hAnsi="Times New Roman" w:cs="Times New Roman"/>
          <w:sz w:val="24"/>
          <w:szCs w:val="24"/>
        </w:rPr>
        <w:t xml:space="preserve">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(№ 14-1\10\2-3236 от 13 июня 2013</w:t>
      </w:r>
      <w:r w:rsidR="00151252" w:rsidRPr="00F7552B">
        <w:rPr>
          <w:sz w:val="24"/>
          <w:szCs w:val="24"/>
        </w:rPr>
        <w:t xml:space="preserve">г.), </w:t>
      </w:r>
      <w:r w:rsidR="00C730A4" w:rsidRPr="00F7552B">
        <w:rPr>
          <w:sz w:val="24"/>
          <w:szCs w:val="24"/>
        </w:rPr>
        <w:t xml:space="preserve"> </w:t>
      </w:r>
      <w:r w:rsidR="00A179D5" w:rsidRPr="00F7552B">
        <w:rPr>
          <w:sz w:val="24"/>
          <w:szCs w:val="24"/>
        </w:rPr>
        <w:t xml:space="preserve"> </w:t>
      </w:r>
      <w:r w:rsidR="005A0D96" w:rsidRPr="00F7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0AC8" w:rsidRPr="00F755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933C7" w:rsidRPr="00F7552B">
        <w:rPr>
          <w:rFonts w:ascii="Times New Roman" w:hAnsi="Times New Roman" w:cs="Times New Roman"/>
          <w:sz w:val="24"/>
          <w:szCs w:val="24"/>
        </w:rPr>
        <w:t>и в</w:t>
      </w:r>
      <w:r w:rsidRPr="00F7552B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и качества труда работников </w:t>
      </w:r>
      <w:r w:rsidR="00151252" w:rsidRPr="00F7552B">
        <w:rPr>
          <w:rFonts w:ascii="Times New Roman" w:hAnsi="Times New Roman" w:cs="Times New Roman"/>
          <w:sz w:val="24"/>
          <w:szCs w:val="24"/>
        </w:rPr>
        <w:t>лицея</w:t>
      </w:r>
      <w:r w:rsidRPr="00F7552B">
        <w:rPr>
          <w:rFonts w:ascii="Times New Roman" w:hAnsi="Times New Roman" w:cs="Times New Roman"/>
          <w:sz w:val="24"/>
          <w:szCs w:val="24"/>
        </w:rPr>
        <w:t xml:space="preserve">, развития их творческой активности и инициативы, а также в целях повышения качества образовательного и воспитательного процессов. </w:t>
      </w:r>
    </w:p>
    <w:p w:rsidR="00266577" w:rsidRPr="00F7552B" w:rsidRDefault="00266577" w:rsidP="00F7552B">
      <w:pPr>
        <w:pStyle w:val="Default"/>
        <w:spacing w:after="135"/>
        <w:jc w:val="both"/>
      </w:pPr>
      <w:r w:rsidRPr="00F7552B">
        <w:rPr>
          <w:b/>
          <w:bCs/>
        </w:rPr>
        <w:t xml:space="preserve">1.2. </w:t>
      </w:r>
      <w:r w:rsidRPr="00F7552B">
        <w:t>Данное Положение устанавливает порядок, перечень и условия осуществления поощрительных выплат</w:t>
      </w:r>
      <w:r w:rsidR="006B0AC8" w:rsidRPr="00F7552B">
        <w:t xml:space="preserve"> педагогическим </w:t>
      </w:r>
      <w:r w:rsidRPr="00F7552B">
        <w:t xml:space="preserve"> работникам </w:t>
      </w:r>
      <w:r w:rsidR="006B0AC8" w:rsidRPr="00F7552B">
        <w:t>лицея</w:t>
      </w:r>
      <w:r w:rsidRPr="00F7552B">
        <w:t xml:space="preserve">. </w:t>
      </w:r>
    </w:p>
    <w:p w:rsidR="00266577" w:rsidRPr="00F7552B" w:rsidRDefault="00266577" w:rsidP="00F7552B">
      <w:pPr>
        <w:pStyle w:val="Default"/>
        <w:spacing w:after="135"/>
        <w:jc w:val="both"/>
      </w:pPr>
      <w:r w:rsidRPr="00F7552B">
        <w:rPr>
          <w:b/>
          <w:bCs/>
        </w:rPr>
        <w:t xml:space="preserve">1.3. </w:t>
      </w:r>
      <w:r w:rsidRPr="00F7552B">
        <w:t xml:space="preserve">Распределение поощрительных выплат по результатам труда производится в порядке, обеспечивающем государственно-общественный характер управления </w:t>
      </w:r>
      <w:r w:rsidR="006B0AC8" w:rsidRPr="00F7552B">
        <w:t>лицеем</w:t>
      </w:r>
      <w:r w:rsidRPr="00F7552B">
        <w:t xml:space="preserve">. </w:t>
      </w:r>
    </w:p>
    <w:p w:rsidR="00266577" w:rsidRPr="00F7552B" w:rsidRDefault="00266577" w:rsidP="00F7552B">
      <w:pPr>
        <w:pStyle w:val="Default"/>
        <w:spacing w:after="135"/>
        <w:jc w:val="both"/>
      </w:pPr>
      <w:r w:rsidRPr="00F7552B">
        <w:rPr>
          <w:b/>
          <w:bCs/>
        </w:rPr>
        <w:t xml:space="preserve">1.4. </w:t>
      </w:r>
      <w:r w:rsidRPr="00F7552B">
        <w:t xml:space="preserve">Поощрительные выплаты по результатам труда производятся в пределах стимулирующей </w:t>
      </w:r>
      <w:proofErr w:type="gramStart"/>
      <w:r w:rsidRPr="00F7552B">
        <w:t>части</w:t>
      </w:r>
      <w:r w:rsidR="00C667E2" w:rsidRPr="00F7552B">
        <w:t xml:space="preserve"> </w:t>
      </w:r>
      <w:r w:rsidRPr="00F7552B">
        <w:t xml:space="preserve"> фонда оплаты труда </w:t>
      </w:r>
      <w:r w:rsidR="0042273D" w:rsidRPr="00F7552B">
        <w:t xml:space="preserve"> лицея</w:t>
      </w:r>
      <w:proofErr w:type="gramEnd"/>
      <w:r w:rsidRPr="00F7552B">
        <w:t xml:space="preserve"> и максимальными размерами не ограничиваются. </w:t>
      </w:r>
    </w:p>
    <w:p w:rsidR="00266577" w:rsidRPr="00F7552B" w:rsidRDefault="00266577" w:rsidP="00F7552B">
      <w:pPr>
        <w:pStyle w:val="Default"/>
        <w:jc w:val="both"/>
      </w:pPr>
      <w:r w:rsidRPr="00F7552B">
        <w:rPr>
          <w:b/>
          <w:bCs/>
        </w:rPr>
        <w:t xml:space="preserve">1.5. </w:t>
      </w:r>
      <w:r w:rsidRPr="00F7552B">
        <w:t xml:space="preserve">Поощрительные выплаты могут устанавливаться в виде стимулирующих надбавок или выплачиваться в виде разовых премий. </w:t>
      </w:r>
      <w:r w:rsidR="0042273D" w:rsidRPr="00F7552B">
        <w:t xml:space="preserve">  </w:t>
      </w:r>
      <w:r w:rsidR="00151252" w:rsidRPr="00F7552B">
        <w:t xml:space="preserve"> </w:t>
      </w:r>
      <w:r w:rsidR="0042273D" w:rsidRPr="00F7552B">
        <w:t xml:space="preserve">  </w:t>
      </w:r>
      <w:r w:rsidR="00151252" w:rsidRPr="00F7552B">
        <w:t>Н</w:t>
      </w:r>
      <w:r w:rsidR="0042273D" w:rsidRPr="00F7552B">
        <w:t xml:space="preserve">а педагогическом совете обсуждены  и  приняты   </w:t>
      </w:r>
      <w:r w:rsidR="0042273D" w:rsidRPr="00F7552B">
        <w:rPr>
          <w:rFonts w:ascii="Calibri" w:hAnsi="Calibri" w:cs="Calibri"/>
        </w:rPr>
        <w:t xml:space="preserve"> </w:t>
      </w:r>
      <w:r w:rsidR="0042273D" w:rsidRPr="00F7552B">
        <w:t xml:space="preserve">следующие </w:t>
      </w:r>
      <w:r w:rsidR="00151252" w:rsidRPr="00F7552B">
        <w:t xml:space="preserve"> основные </w:t>
      </w:r>
      <w:r w:rsidR="0042273D" w:rsidRPr="00F7552B">
        <w:t>показатели эффективности деятельности педагогических работников:</w:t>
      </w:r>
    </w:p>
    <w:p w:rsidR="0042273D" w:rsidRPr="00F7552B" w:rsidRDefault="0042273D" w:rsidP="00F7552B">
      <w:pPr>
        <w:pStyle w:val="Default"/>
        <w:jc w:val="both"/>
      </w:pP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дополнительных проектов (экскурсионные, экспедиционные программы, групповые и индивидуальные учебные планы обучающихся, социально-значимые проекты)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(участие) системных исследований, мониторинга индивидуальных достижений обучающихся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Динамика индивидуальных образовательных результатов (по результатам контрольных мероприятий, промежуточной и итоговой аттестации)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мероприятий, обеспечивающих взаимодействие с родителями обучающихся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и результаты участия учеников на олимпиадах, конкурсах, соревнованиях и т.д.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педагога в разработке и реализации основной образовательной программы, </w:t>
      </w: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воспитания и социализации</w:t>
      </w:r>
      <w:r w:rsidRPr="00F755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педагогического работника в организации </w:t>
      </w:r>
      <w:proofErr w:type="spellStart"/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– оздоровительной, спортивной и туристической работы.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детьми из социально неблагополучных семей</w:t>
      </w:r>
      <w:r w:rsidRPr="00F755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6577" w:rsidRPr="00F7552B" w:rsidRDefault="00D47D95" w:rsidP="00F7552B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элементов образовательной инфраструктуры (оформление кабинета, </w:t>
      </w: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выставок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пр.) </w:t>
      </w:r>
    </w:p>
    <w:p w:rsidR="00266577" w:rsidRPr="00F7552B" w:rsidRDefault="00D47D95" w:rsidP="00F75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спонсорских средств на ремонтные работы, эстетическое оформление класса, </w:t>
      </w:r>
      <w:r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лицея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>, на приобретение оборудования</w:t>
      </w:r>
      <w:r w:rsidRPr="00F755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577" w:rsidRPr="00F75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73D" w:rsidRPr="00F7552B" w:rsidRDefault="0042273D" w:rsidP="00F75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52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7552B">
        <w:rPr>
          <w:rFonts w:ascii="Times New Roman" w:hAnsi="Times New Roman" w:cs="Times New Roman"/>
          <w:b/>
          <w:color w:val="000000"/>
          <w:sz w:val="24"/>
          <w:szCs w:val="24"/>
        </w:rPr>
        <w:t>Условия  назначения   поощрительных выплат  по результатам  деятельности.</w:t>
      </w:r>
    </w:p>
    <w:p w:rsidR="00266577" w:rsidRPr="00F7552B" w:rsidRDefault="00266577" w:rsidP="00F755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709"/>
      </w:tblGrid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 За подготовку учащихся к ЕГЭ, ГИА и итоговому мониторингу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За высокие результаты ЕГЭ, ГИА и итоговому мониторингу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Победители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Призеры </w:t>
            </w:r>
          </w:p>
        </w:tc>
      </w:tr>
      <w:tr w:rsidR="00A179D5" w:rsidRPr="00F7552B" w:rsidTr="00F7552B">
        <w:trPr>
          <w:trHeight w:val="243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proofErr w:type="gramStart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подготовку учащихся к районным, областным и республиканским олимпиадам и конкурсам </w:t>
            </w:r>
          </w:p>
        </w:tc>
      </w:tr>
      <w:tr w:rsidR="00A179D5" w:rsidRPr="00F7552B" w:rsidTr="00F7552B">
        <w:trPr>
          <w:trHeight w:val="646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Участие в инновационной деятельности, ведение экспериментальной работы, участие в исследовательской деятельности, использование в своей деятельности передового педагогического опыта (при наличии документального подтверждения) </w:t>
            </w:r>
          </w:p>
        </w:tc>
      </w:tr>
      <w:tr w:rsidR="00A179D5" w:rsidRPr="00F7552B" w:rsidTr="00F7552B">
        <w:trPr>
          <w:trHeight w:val="244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создание новых учебных и воспитательных программ, нового учебно-методического комплекса </w:t>
            </w:r>
          </w:p>
        </w:tc>
      </w:tr>
      <w:tr w:rsidR="00A179D5" w:rsidRPr="00F7552B" w:rsidTr="00F7552B">
        <w:trPr>
          <w:trHeight w:val="244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создание новых эффективных технологий и методик обучения, воспитания и развития детей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 Апробация новых авторских учебных программ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За подготовку и проведение районных семинаров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районном уровне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областном уровне </w:t>
            </w:r>
          </w:p>
        </w:tc>
      </w:tr>
      <w:tr w:rsidR="00A179D5" w:rsidRPr="00F7552B" w:rsidTr="00F7552B">
        <w:trPr>
          <w:trHeight w:val="244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За участие в областных межрегиональных и всероссийских конференциях </w:t>
            </w:r>
          </w:p>
        </w:tc>
      </w:tr>
      <w:tr w:rsidR="00A179D5" w:rsidRPr="00F7552B" w:rsidTr="00F7552B">
        <w:trPr>
          <w:trHeight w:val="244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За проведение открытых уроков и внеклассных мероприятий на уровне школы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районном уровне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областном уровне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федеральном уровне </w:t>
            </w:r>
          </w:p>
        </w:tc>
      </w:tr>
      <w:tr w:rsidR="00A179D5" w:rsidRPr="00F7552B" w:rsidTr="00F7552B">
        <w:trPr>
          <w:trHeight w:val="244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2.9. Выступление на семинарах, конференциях, педсоветах, методических объединениях школы, обобщение передового педагогического опыта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 Осуществление руководства проблемными, </w:t>
            </w:r>
            <w:proofErr w:type="gramStart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творческим</w:t>
            </w:r>
            <w:proofErr w:type="gramEnd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группами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 За участие в районных конкурсах («Учитель года»,  «Самый классный  </w:t>
            </w:r>
            <w:proofErr w:type="spellStart"/>
            <w:proofErr w:type="gramStart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«Сердце отдаю детям» и др.)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 За участие в областных конкурсах («Учитель года» «Самый классный  </w:t>
            </w:r>
            <w:proofErr w:type="spellStart"/>
            <w:proofErr w:type="gramStart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«Сердце отдаю детям» и др.) </w:t>
            </w:r>
          </w:p>
        </w:tc>
      </w:tr>
      <w:tr w:rsidR="00A179D5" w:rsidRPr="00F7552B" w:rsidTr="00F7552B">
        <w:trPr>
          <w:trHeight w:val="646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2.13.  Проведение работы по профилактике правонарушений среди обучающихся (сокращение числа обучающихся, состоящих на учете в комнате детской милиции; на </w:t>
            </w:r>
            <w:proofErr w:type="spellStart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учете; совершивших правонарушения; уклоняющихся от учебы; неуспевающих; снижение количества детей с отклонениями в поведении и проблемами в обучении) </w:t>
            </w:r>
          </w:p>
        </w:tc>
      </w:tr>
      <w:tr w:rsidR="00A179D5" w:rsidRPr="00F7552B" w:rsidTr="00F7552B">
        <w:trPr>
          <w:trHeight w:val="243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(отсутствие) пропусков </w:t>
            </w:r>
            <w:proofErr w:type="gramStart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без уважительной причины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способствующих сохранению здоровья обучающихся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 Участие в соревнованиях: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-туристических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-спортивных </w:t>
            </w:r>
          </w:p>
        </w:tc>
      </w:tr>
      <w:tr w:rsidR="00A179D5" w:rsidRPr="00F7552B" w:rsidTr="00F7552B">
        <w:trPr>
          <w:trHeight w:val="110"/>
        </w:trPr>
        <w:tc>
          <w:tcPr>
            <w:tcW w:w="9322" w:type="dxa"/>
            <w:gridSpan w:val="2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-военно-патриотических</w:t>
            </w:r>
          </w:p>
        </w:tc>
      </w:tr>
      <w:tr w:rsidR="00A179D5" w:rsidRPr="00F7552B" w:rsidTr="00F7552B">
        <w:trPr>
          <w:gridAfter w:val="1"/>
          <w:wAfter w:w="709" w:type="dxa"/>
          <w:trHeight w:val="110"/>
        </w:trPr>
        <w:tc>
          <w:tcPr>
            <w:tcW w:w="8613" w:type="dxa"/>
          </w:tcPr>
          <w:p w:rsidR="00A179D5" w:rsidRPr="00F7552B" w:rsidRDefault="00A179D5" w:rsidP="00F75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6577" w:rsidRPr="00F7552B" w:rsidRDefault="00266577" w:rsidP="00F7552B">
      <w:pPr>
        <w:spacing w:line="240" w:lineRule="auto"/>
        <w:jc w:val="both"/>
        <w:rPr>
          <w:sz w:val="24"/>
          <w:szCs w:val="24"/>
        </w:rPr>
      </w:pPr>
    </w:p>
    <w:p w:rsidR="00D47D95" w:rsidRPr="00F7552B" w:rsidRDefault="00D47D95" w:rsidP="00F7552B">
      <w:pPr>
        <w:spacing w:line="240" w:lineRule="auto"/>
        <w:jc w:val="both"/>
        <w:rPr>
          <w:sz w:val="24"/>
          <w:szCs w:val="24"/>
        </w:rPr>
      </w:pPr>
    </w:p>
    <w:p w:rsidR="00D47D95" w:rsidRPr="00F7552B" w:rsidRDefault="00D47D95" w:rsidP="00F755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D47D95" w:rsidRPr="00F7552B" w:rsidRDefault="00D47D95" w:rsidP="00F7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и критерии оценки деятельности педагогического работника  для начисления стимулирующей выплаты</w:t>
      </w:r>
      <w:r w:rsidRPr="00F75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347"/>
        <w:gridCol w:w="1138"/>
        <w:gridCol w:w="1288"/>
        <w:gridCol w:w="908"/>
      </w:tblGrid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админ.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по обеспечению образовательного процесса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качества 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итогам</w:t>
            </w:r>
            <w:proofErr w:type="gramEnd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триместра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-высокое (более 60%)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-среднее (50-60%)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степени  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итогам</w:t>
            </w:r>
            <w:proofErr w:type="gramEnd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триместра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-высокое (более 75%)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-среднее (45-74%)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выполнение поручений, не входящих в круг основных должностных обязанностей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благодарности и положительные отзывы 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-органов управления, ОМЦ и т.п.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качественного образования и воспитания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качества образования по всем классам, в которых учитель ведет учебные занятия, по итогам триместр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с прошлым годом)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-ярко выраженная динамика позитивных изменени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выше10%)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-прослеживается позитивная динамик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5%)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стабильно ровны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5%)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у отстающих учащихся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и инновационная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семинарах, конференциях и т.п.: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уровень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-региональный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открытых уроков, мастер-классов: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уровень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публикаций: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региональный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ГЭП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консультирование проектно-исследовательской деятельностью учащихся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М/О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 работы классного руководителя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классов в общешкольных мероприятиях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каждое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  <w:proofErr w:type="gramStart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походов в театры, музеи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каждое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по выполнению «Правил для учащихся»: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-своевременный приход в школу и на уроки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-деловой костюм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3C7" w:rsidRPr="00F7552B" w:rsidTr="00F7552B">
        <w:trPr>
          <w:tblCellSpacing w:w="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дневниками: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-еженедельное выставление оценок классным руководителем</w:t>
            </w:r>
          </w:p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-учителем-предметником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933C7" w:rsidRPr="00F7552B" w:rsidRDefault="00E933C7" w:rsidP="00F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C7" w:rsidRPr="00F7552B" w:rsidRDefault="00E933C7" w:rsidP="00F755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D47D95" w:rsidRPr="00F7552B" w:rsidRDefault="00D47D95" w:rsidP="00F7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3C7" w:rsidRDefault="00E933C7" w:rsidP="00D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C7" w:rsidRDefault="00E933C7" w:rsidP="00D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C7" w:rsidRDefault="00E933C7" w:rsidP="00D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C7" w:rsidRDefault="00E933C7" w:rsidP="00D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C7" w:rsidRDefault="00E933C7" w:rsidP="00D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C7" w:rsidRDefault="00E933C7" w:rsidP="00D4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FB" w:rsidRDefault="00F162FA" w:rsidP="00F162FA">
      <w:pPr>
        <w:tabs>
          <w:tab w:val="num" w:pos="720"/>
        </w:tabs>
        <w:ind w:left="720" w:hanging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D64FB" w:rsidSect="00F755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B9"/>
    <w:multiLevelType w:val="multilevel"/>
    <w:tmpl w:val="570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63BD"/>
    <w:multiLevelType w:val="multilevel"/>
    <w:tmpl w:val="09B6E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2F4392"/>
    <w:multiLevelType w:val="multilevel"/>
    <w:tmpl w:val="82E653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0B36672"/>
    <w:multiLevelType w:val="multilevel"/>
    <w:tmpl w:val="036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22827"/>
    <w:multiLevelType w:val="multilevel"/>
    <w:tmpl w:val="152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44B5F"/>
    <w:multiLevelType w:val="hybridMultilevel"/>
    <w:tmpl w:val="90AA51E2"/>
    <w:lvl w:ilvl="0" w:tplc="A68262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4E28AE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D66B98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E0D2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CF273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DD2E5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242C2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74C6CF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B84BF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8745414"/>
    <w:multiLevelType w:val="multilevel"/>
    <w:tmpl w:val="92FC7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D4BBE"/>
    <w:multiLevelType w:val="multilevel"/>
    <w:tmpl w:val="E4D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F0142A"/>
    <w:multiLevelType w:val="multilevel"/>
    <w:tmpl w:val="63D0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C10F3"/>
    <w:multiLevelType w:val="multilevel"/>
    <w:tmpl w:val="D820EB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2821012"/>
    <w:multiLevelType w:val="multilevel"/>
    <w:tmpl w:val="640EE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344EA"/>
    <w:multiLevelType w:val="multilevel"/>
    <w:tmpl w:val="1D8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339A8"/>
    <w:multiLevelType w:val="multilevel"/>
    <w:tmpl w:val="2280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11F13"/>
    <w:multiLevelType w:val="multilevel"/>
    <w:tmpl w:val="7D72FC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DD50A17"/>
    <w:multiLevelType w:val="multilevel"/>
    <w:tmpl w:val="AC32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E25B7"/>
    <w:multiLevelType w:val="multilevel"/>
    <w:tmpl w:val="40800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037D6"/>
    <w:multiLevelType w:val="hybridMultilevel"/>
    <w:tmpl w:val="9620C1FE"/>
    <w:lvl w:ilvl="0" w:tplc="AD7054A8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6E7002F"/>
    <w:multiLevelType w:val="multilevel"/>
    <w:tmpl w:val="95021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7272F"/>
    <w:multiLevelType w:val="multilevel"/>
    <w:tmpl w:val="F90E46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3AAC0EF2"/>
    <w:multiLevelType w:val="multilevel"/>
    <w:tmpl w:val="266C7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40D28"/>
    <w:multiLevelType w:val="multilevel"/>
    <w:tmpl w:val="40C2A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3D094ED6"/>
    <w:multiLevelType w:val="multilevel"/>
    <w:tmpl w:val="6FA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92743B"/>
    <w:multiLevelType w:val="multilevel"/>
    <w:tmpl w:val="DD7E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b w:val="0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2061E91"/>
    <w:multiLevelType w:val="multilevel"/>
    <w:tmpl w:val="A3AEF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A3EA6"/>
    <w:multiLevelType w:val="hybridMultilevel"/>
    <w:tmpl w:val="31A02EC6"/>
    <w:lvl w:ilvl="0" w:tplc="D334F6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E059CC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C44066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DE00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95C71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2030E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F2D2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FE65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3F4359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730073"/>
    <w:multiLevelType w:val="multilevel"/>
    <w:tmpl w:val="D1B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E1197C"/>
    <w:multiLevelType w:val="multilevel"/>
    <w:tmpl w:val="DCA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36182"/>
    <w:multiLevelType w:val="multilevel"/>
    <w:tmpl w:val="CFD244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4DF2705"/>
    <w:multiLevelType w:val="multilevel"/>
    <w:tmpl w:val="377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5910D6"/>
    <w:multiLevelType w:val="multilevel"/>
    <w:tmpl w:val="21F0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B4073"/>
    <w:multiLevelType w:val="multilevel"/>
    <w:tmpl w:val="8130A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27639"/>
    <w:multiLevelType w:val="multilevel"/>
    <w:tmpl w:val="5FB8A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22C40"/>
    <w:multiLevelType w:val="multilevel"/>
    <w:tmpl w:val="ACD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2D7158"/>
    <w:multiLevelType w:val="multilevel"/>
    <w:tmpl w:val="F74CA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22149BA"/>
    <w:multiLevelType w:val="multilevel"/>
    <w:tmpl w:val="678A8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214B1F"/>
    <w:multiLevelType w:val="multilevel"/>
    <w:tmpl w:val="47BEC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7B5B63"/>
    <w:multiLevelType w:val="multilevel"/>
    <w:tmpl w:val="751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270D8"/>
    <w:multiLevelType w:val="multilevel"/>
    <w:tmpl w:val="D6B0A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F4069"/>
    <w:multiLevelType w:val="multilevel"/>
    <w:tmpl w:val="9E7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65446"/>
    <w:multiLevelType w:val="multilevel"/>
    <w:tmpl w:val="62EC54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6394412"/>
    <w:multiLevelType w:val="hybridMultilevel"/>
    <w:tmpl w:val="5584036C"/>
    <w:lvl w:ilvl="0" w:tplc="A50065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127442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D4C98C">
      <w:start w:val="2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80D2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7E2B8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BAE1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3663D4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77C0C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8235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A167D21"/>
    <w:multiLevelType w:val="multilevel"/>
    <w:tmpl w:val="590C9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601D1"/>
    <w:multiLevelType w:val="multilevel"/>
    <w:tmpl w:val="B46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5"/>
  </w:num>
  <w:num w:numId="5">
    <w:abstractNumId w:val="3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8"/>
  </w:num>
  <w:num w:numId="16">
    <w:abstractNumId w:val="10"/>
  </w:num>
  <w:num w:numId="17">
    <w:abstractNumId w:val="6"/>
  </w:num>
  <w:num w:numId="18">
    <w:abstractNumId w:val="34"/>
  </w:num>
  <w:num w:numId="19">
    <w:abstractNumId w:val="3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</w:num>
  <w:num w:numId="21">
    <w:abstractNumId w:val="35"/>
  </w:num>
  <w:num w:numId="22">
    <w:abstractNumId w:val="5"/>
  </w:num>
  <w:num w:numId="2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</w:num>
  <w:num w:numId="25">
    <w:abstractNumId w:val="17"/>
  </w:num>
  <w:num w:numId="26">
    <w:abstractNumId w:val="19"/>
  </w:num>
  <w:num w:numId="27">
    <w:abstractNumId w:val="29"/>
  </w:num>
  <w:num w:numId="28">
    <w:abstractNumId w:val="23"/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7"/>
  </w:num>
  <w:num w:numId="3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1"/>
  </w:num>
  <w:num w:numId="33">
    <w:abstractNumId w:val="30"/>
  </w:num>
  <w:num w:numId="34">
    <w:abstractNumId w:val="15"/>
  </w:num>
  <w:num w:numId="35">
    <w:abstractNumId w:val="40"/>
  </w:num>
  <w:num w:numId="36">
    <w:abstractNumId w:val="31"/>
  </w:num>
  <w:num w:numId="37">
    <w:abstractNumId w:val="9"/>
  </w:num>
  <w:num w:numId="3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42"/>
  </w:num>
  <w:num w:numId="40">
    <w:abstractNumId w:val="38"/>
  </w:num>
  <w:num w:numId="41">
    <w:abstractNumId w:val="26"/>
  </w:num>
  <w:num w:numId="42">
    <w:abstractNumId w:val="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0"/>
    <w:rsid w:val="000D5A0B"/>
    <w:rsid w:val="00104A26"/>
    <w:rsid w:val="00151252"/>
    <w:rsid w:val="001D64FB"/>
    <w:rsid w:val="00266577"/>
    <w:rsid w:val="003F41D9"/>
    <w:rsid w:val="0042273D"/>
    <w:rsid w:val="00494590"/>
    <w:rsid w:val="00535C72"/>
    <w:rsid w:val="00582A8E"/>
    <w:rsid w:val="005A0D96"/>
    <w:rsid w:val="00637252"/>
    <w:rsid w:val="00682BAB"/>
    <w:rsid w:val="006B0AC8"/>
    <w:rsid w:val="00735C30"/>
    <w:rsid w:val="008968AF"/>
    <w:rsid w:val="008978B7"/>
    <w:rsid w:val="00902A75"/>
    <w:rsid w:val="00944F1A"/>
    <w:rsid w:val="00A042A7"/>
    <w:rsid w:val="00A179D5"/>
    <w:rsid w:val="00A850DF"/>
    <w:rsid w:val="00B7244A"/>
    <w:rsid w:val="00C04C52"/>
    <w:rsid w:val="00C667E2"/>
    <w:rsid w:val="00C730A4"/>
    <w:rsid w:val="00CD0BA2"/>
    <w:rsid w:val="00CD50AB"/>
    <w:rsid w:val="00D47D95"/>
    <w:rsid w:val="00D97E65"/>
    <w:rsid w:val="00E933C7"/>
    <w:rsid w:val="00E94776"/>
    <w:rsid w:val="00F162FA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4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64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1D64F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D6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1D64FB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D64FB"/>
    <w:pPr>
      <w:widowControl w:val="0"/>
      <w:autoSpaceDE w:val="0"/>
      <w:autoSpaceDN w:val="0"/>
      <w:adjustRightInd w:val="0"/>
      <w:spacing w:after="0" w:line="240" w:lineRule="exact"/>
      <w:ind w:hanging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rsid w:val="001D64F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1">
    <w:name w:val="Font Style111"/>
    <w:basedOn w:val="a0"/>
    <w:rsid w:val="001D64FB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902A7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02A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4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64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1D64F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D6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1D64FB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D64FB"/>
    <w:pPr>
      <w:widowControl w:val="0"/>
      <w:autoSpaceDE w:val="0"/>
      <w:autoSpaceDN w:val="0"/>
      <w:adjustRightInd w:val="0"/>
      <w:spacing w:after="0" w:line="240" w:lineRule="exact"/>
      <w:ind w:hanging="1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rsid w:val="001D64F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1">
    <w:name w:val="Font Style111"/>
    <w:basedOn w:val="a0"/>
    <w:rsid w:val="001D64FB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902A7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02A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7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6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247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8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Машукова</dc:creator>
  <cp:keywords/>
  <dc:description/>
  <cp:lastModifiedBy>Богатенкова Т.Л.</cp:lastModifiedBy>
  <cp:revision>13</cp:revision>
  <cp:lastPrinted>2013-12-04T05:36:00Z</cp:lastPrinted>
  <dcterms:created xsi:type="dcterms:W3CDTF">2013-11-20T03:44:00Z</dcterms:created>
  <dcterms:modified xsi:type="dcterms:W3CDTF">2013-12-12T08:14:00Z</dcterms:modified>
</cp:coreProperties>
</file>